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4CEF7" w14:textId="77777777" w:rsidR="0037432C" w:rsidRPr="00DD1662" w:rsidRDefault="001257EF" w:rsidP="00DD1662">
      <w:pPr>
        <w:tabs>
          <w:tab w:val="left" w:pos="1731"/>
        </w:tabs>
        <w:ind w:left="709" w:right="270"/>
        <w:rPr>
          <w:rFonts w:ascii="Times New Roman" w:hAnsi="Times New Roman"/>
        </w:rPr>
      </w:pPr>
      <w:r w:rsidRPr="00DD1662">
        <w:rPr>
          <w:rFonts w:ascii="Times New Roman" w:hAnsi="Times New Roman"/>
        </w:rPr>
        <w:t>M. Martin Coiteux</w:t>
      </w:r>
    </w:p>
    <w:p w14:paraId="6134821D" w14:textId="77777777" w:rsidR="001257EF" w:rsidRPr="00DD1662" w:rsidRDefault="001257EF" w:rsidP="00DD1662">
      <w:pPr>
        <w:tabs>
          <w:tab w:val="left" w:pos="10260"/>
        </w:tabs>
        <w:ind w:left="706" w:right="270"/>
        <w:rPr>
          <w:rFonts w:ascii="Times New Roman" w:hAnsi="Times New Roman"/>
        </w:rPr>
      </w:pPr>
      <w:r w:rsidRPr="00DD1662">
        <w:rPr>
          <w:rFonts w:ascii="Times New Roman" w:hAnsi="Times New Roman"/>
        </w:rPr>
        <w:t>Ministre des Affaires municipales et de l'Occupation du territoire</w:t>
      </w:r>
    </w:p>
    <w:p w14:paraId="36708F11" w14:textId="77777777" w:rsidR="001257EF" w:rsidRPr="00DD1662" w:rsidRDefault="001257EF" w:rsidP="00DD1662">
      <w:pPr>
        <w:tabs>
          <w:tab w:val="left" w:pos="10260"/>
        </w:tabs>
        <w:ind w:left="706" w:right="270"/>
        <w:rPr>
          <w:rFonts w:ascii="Times New Roman" w:hAnsi="Times New Roman"/>
        </w:rPr>
      </w:pPr>
      <w:r w:rsidRPr="00DD1662">
        <w:rPr>
          <w:rFonts w:ascii="Times New Roman" w:hAnsi="Times New Roman"/>
        </w:rPr>
        <w:t>Édifice Jean-Baptiste-De La Salle</w:t>
      </w:r>
    </w:p>
    <w:p w14:paraId="172D54AC" w14:textId="77777777" w:rsidR="001257EF" w:rsidRPr="00DD1662" w:rsidRDefault="001257EF" w:rsidP="00DD1662">
      <w:pPr>
        <w:tabs>
          <w:tab w:val="left" w:pos="10260"/>
        </w:tabs>
        <w:ind w:left="706" w:right="270"/>
        <w:rPr>
          <w:rFonts w:ascii="Times New Roman" w:hAnsi="Times New Roman"/>
        </w:rPr>
      </w:pPr>
      <w:r w:rsidRPr="00DD1662">
        <w:rPr>
          <w:rFonts w:ascii="Times New Roman" w:hAnsi="Times New Roman"/>
        </w:rPr>
        <w:t>10, rue Pierre-Olivier-Chauveau</w:t>
      </w:r>
    </w:p>
    <w:p w14:paraId="411607A0" w14:textId="77777777" w:rsidR="001257EF" w:rsidRPr="00DD1662" w:rsidRDefault="001257EF" w:rsidP="00DD1662">
      <w:pPr>
        <w:tabs>
          <w:tab w:val="left" w:pos="10260"/>
        </w:tabs>
        <w:ind w:left="706" w:right="270"/>
        <w:rPr>
          <w:rFonts w:ascii="Times New Roman" w:hAnsi="Times New Roman"/>
        </w:rPr>
      </w:pPr>
      <w:r w:rsidRPr="00DD1662">
        <w:rPr>
          <w:rFonts w:ascii="Times New Roman" w:hAnsi="Times New Roman"/>
        </w:rPr>
        <w:t>Aile Chauveau</w:t>
      </w:r>
    </w:p>
    <w:p w14:paraId="052F675C" w14:textId="77777777" w:rsidR="001257EF" w:rsidRPr="00DD1662" w:rsidRDefault="001257EF" w:rsidP="00DD1662">
      <w:pPr>
        <w:tabs>
          <w:tab w:val="left" w:pos="10260"/>
        </w:tabs>
        <w:ind w:left="706" w:right="270"/>
        <w:rPr>
          <w:rFonts w:ascii="Times New Roman" w:hAnsi="Times New Roman"/>
        </w:rPr>
      </w:pPr>
      <w:r w:rsidRPr="00DD1662">
        <w:rPr>
          <w:rFonts w:ascii="Times New Roman" w:hAnsi="Times New Roman"/>
        </w:rPr>
        <w:t>4e étage</w:t>
      </w:r>
    </w:p>
    <w:p w14:paraId="069CECEC" w14:textId="77777777" w:rsidR="001257EF" w:rsidRPr="00DD1662" w:rsidRDefault="001257EF" w:rsidP="00DD1662">
      <w:pPr>
        <w:tabs>
          <w:tab w:val="left" w:pos="10260"/>
        </w:tabs>
        <w:ind w:left="706" w:right="270"/>
        <w:rPr>
          <w:rFonts w:ascii="Times New Roman" w:hAnsi="Times New Roman"/>
        </w:rPr>
      </w:pPr>
      <w:r w:rsidRPr="00DD1662">
        <w:rPr>
          <w:rFonts w:ascii="Times New Roman" w:hAnsi="Times New Roman"/>
        </w:rPr>
        <w:t>Québec (Québec)  G1R 4J3</w:t>
      </w:r>
    </w:p>
    <w:p w14:paraId="4D39CB90" w14:textId="77777777" w:rsidR="004A5EB7" w:rsidRDefault="001257EF" w:rsidP="00DD1662">
      <w:pPr>
        <w:tabs>
          <w:tab w:val="left" w:pos="10260"/>
        </w:tabs>
        <w:ind w:left="706" w:right="270"/>
        <w:rPr>
          <w:rFonts w:ascii="Times New Roman" w:hAnsi="Times New Roman"/>
        </w:rPr>
      </w:pPr>
      <w:r w:rsidRPr="00DD1662">
        <w:rPr>
          <w:rFonts w:ascii="Times New Roman" w:hAnsi="Times New Roman"/>
        </w:rPr>
        <w:t>Télécopieur : 418 643-1795</w:t>
      </w:r>
    </w:p>
    <w:p w14:paraId="3D432522" w14:textId="77777777" w:rsidR="00DD1662" w:rsidRDefault="00DD1662" w:rsidP="00DD1662">
      <w:pPr>
        <w:tabs>
          <w:tab w:val="left" w:pos="10260"/>
        </w:tabs>
        <w:ind w:left="706" w:right="270"/>
        <w:rPr>
          <w:rFonts w:ascii="Times New Roman" w:hAnsi="Times New Roman"/>
        </w:rPr>
      </w:pPr>
    </w:p>
    <w:p w14:paraId="53F470AD" w14:textId="77777777" w:rsidR="00DD1662" w:rsidRPr="00DD1662" w:rsidRDefault="00DD1662" w:rsidP="00DD1662">
      <w:pPr>
        <w:tabs>
          <w:tab w:val="left" w:pos="10260"/>
        </w:tabs>
        <w:ind w:left="706" w:right="270"/>
        <w:rPr>
          <w:rFonts w:ascii="Times New Roman" w:hAnsi="Times New Roman"/>
        </w:rPr>
      </w:pPr>
      <w:r>
        <w:rPr>
          <w:rFonts w:ascii="Times New Roman" w:hAnsi="Times New Roman"/>
        </w:rPr>
        <w:t>Montréal, 24 janvier 2017</w:t>
      </w:r>
    </w:p>
    <w:p w14:paraId="63938931" w14:textId="77777777" w:rsidR="007B0CE9" w:rsidRPr="00DD1662" w:rsidRDefault="007B0CE9" w:rsidP="003E0910">
      <w:pPr>
        <w:tabs>
          <w:tab w:val="left" w:pos="10260"/>
        </w:tabs>
        <w:ind w:right="270"/>
        <w:rPr>
          <w:rFonts w:ascii="Times New Roman" w:hAnsi="Times New Roman"/>
          <w:b/>
        </w:rPr>
      </w:pPr>
    </w:p>
    <w:p w14:paraId="2E030FAB" w14:textId="77777777" w:rsidR="004A5EB7" w:rsidRPr="00DD1662" w:rsidRDefault="00BC79C1" w:rsidP="00DD1662">
      <w:pPr>
        <w:tabs>
          <w:tab w:val="left" w:pos="10260"/>
        </w:tabs>
        <w:ind w:left="706" w:right="270"/>
        <w:rPr>
          <w:rFonts w:ascii="Times New Roman" w:hAnsi="Times New Roman"/>
          <w:b/>
        </w:rPr>
      </w:pPr>
      <w:r w:rsidRPr="00DD1662">
        <w:rPr>
          <w:rFonts w:ascii="Times New Roman" w:hAnsi="Times New Roman"/>
          <w:b/>
        </w:rPr>
        <w:t xml:space="preserve">Objet : </w:t>
      </w:r>
      <w:r w:rsidR="003777AC" w:rsidRPr="00DD1662">
        <w:rPr>
          <w:rFonts w:ascii="Times New Roman" w:hAnsi="Times New Roman"/>
          <w:b/>
        </w:rPr>
        <w:t>N</w:t>
      </w:r>
      <w:r w:rsidR="00A5740A" w:rsidRPr="00DD1662">
        <w:rPr>
          <w:rFonts w:ascii="Times New Roman" w:hAnsi="Times New Roman"/>
          <w:b/>
        </w:rPr>
        <w:t xml:space="preserve">on-publication </w:t>
      </w:r>
      <w:r w:rsidR="00CC125E" w:rsidRPr="00DD1662">
        <w:rPr>
          <w:rFonts w:ascii="Times New Roman" w:hAnsi="Times New Roman"/>
          <w:b/>
        </w:rPr>
        <w:t>des indices de hausse de loyer</w:t>
      </w:r>
      <w:r w:rsidR="003777AC" w:rsidRPr="00DD1662">
        <w:rPr>
          <w:rFonts w:ascii="Times New Roman" w:hAnsi="Times New Roman"/>
          <w:b/>
        </w:rPr>
        <w:t xml:space="preserve"> par la Régie du logement</w:t>
      </w:r>
    </w:p>
    <w:p w14:paraId="467CD80E" w14:textId="77777777" w:rsidR="00A5740A" w:rsidRPr="00DD1662" w:rsidRDefault="00A5740A" w:rsidP="00DD1662">
      <w:pPr>
        <w:tabs>
          <w:tab w:val="left" w:pos="10260"/>
        </w:tabs>
        <w:ind w:left="706" w:right="270"/>
        <w:rPr>
          <w:rFonts w:ascii="Times New Roman" w:hAnsi="Times New Roman"/>
        </w:rPr>
      </w:pPr>
    </w:p>
    <w:p w14:paraId="3E796F1F" w14:textId="77777777" w:rsidR="008D6CD0" w:rsidRPr="00DD1662" w:rsidRDefault="008D6CD0" w:rsidP="00DD1662">
      <w:pPr>
        <w:tabs>
          <w:tab w:val="left" w:pos="10260"/>
        </w:tabs>
        <w:ind w:left="706" w:right="270"/>
        <w:rPr>
          <w:rFonts w:ascii="Times New Roman" w:hAnsi="Times New Roman"/>
        </w:rPr>
      </w:pPr>
    </w:p>
    <w:p w14:paraId="53A8D087" w14:textId="77777777" w:rsidR="001571F5" w:rsidRPr="00DD1662" w:rsidRDefault="00A5740A" w:rsidP="00DD1662">
      <w:pPr>
        <w:tabs>
          <w:tab w:val="left" w:pos="10260"/>
        </w:tabs>
        <w:ind w:left="706" w:right="270"/>
        <w:rPr>
          <w:rFonts w:ascii="Times New Roman" w:hAnsi="Times New Roman"/>
        </w:rPr>
      </w:pPr>
      <w:r w:rsidRPr="00DD1662">
        <w:rPr>
          <w:rFonts w:ascii="Times New Roman" w:hAnsi="Times New Roman"/>
        </w:rPr>
        <w:t>Monsieur</w:t>
      </w:r>
      <w:r w:rsidR="00642D56">
        <w:rPr>
          <w:rFonts w:ascii="Times New Roman" w:hAnsi="Times New Roman"/>
        </w:rPr>
        <w:t xml:space="preserve"> le Ministre</w:t>
      </w:r>
      <w:r w:rsidRPr="00DD1662">
        <w:rPr>
          <w:rFonts w:ascii="Times New Roman" w:hAnsi="Times New Roman"/>
        </w:rPr>
        <w:t>,</w:t>
      </w:r>
    </w:p>
    <w:p w14:paraId="0E54A3D6" w14:textId="77777777" w:rsidR="00C7649F" w:rsidRPr="00DD1662" w:rsidRDefault="00C7649F" w:rsidP="00DD1662">
      <w:pPr>
        <w:tabs>
          <w:tab w:val="left" w:pos="10260"/>
        </w:tabs>
        <w:ind w:left="706" w:right="270"/>
        <w:rPr>
          <w:rFonts w:ascii="Times New Roman" w:hAnsi="Times New Roman"/>
        </w:rPr>
      </w:pPr>
    </w:p>
    <w:p w14:paraId="601E0595" w14:textId="77777777" w:rsidR="005C10CD" w:rsidRPr="00DD1662" w:rsidRDefault="00E009BE" w:rsidP="00DD1662">
      <w:pPr>
        <w:ind w:left="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[NOM DU GROUPE]</w:t>
      </w:r>
      <w:r w:rsidR="005C10CD" w:rsidRPr="00DD1662">
        <w:rPr>
          <w:rFonts w:ascii="Times New Roman" w:hAnsi="Times New Roman"/>
        </w:rPr>
        <w:t xml:space="preserve"> </w:t>
      </w:r>
      <w:r w:rsidR="003777AC" w:rsidRPr="00DD1662">
        <w:rPr>
          <w:rFonts w:ascii="Times New Roman" w:hAnsi="Times New Roman"/>
        </w:rPr>
        <w:t>dénonce la</w:t>
      </w:r>
      <w:r w:rsidR="005C10CD" w:rsidRPr="00DD1662">
        <w:rPr>
          <w:rFonts w:ascii="Times New Roman" w:hAnsi="Times New Roman"/>
        </w:rPr>
        <w:t xml:space="preserve"> récente décision de la Régie du logement de </w:t>
      </w:r>
      <w:r w:rsidR="003777AC" w:rsidRPr="00DD1662">
        <w:rPr>
          <w:rFonts w:ascii="Times New Roman" w:hAnsi="Times New Roman"/>
        </w:rPr>
        <w:t>mettre fin à la publication d</w:t>
      </w:r>
      <w:r w:rsidR="005C10CD" w:rsidRPr="00DD1662">
        <w:rPr>
          <w:rFonts w:ascii="Times New Roman" w:hAnsi="Times New Roman"/>
        </w:rPr>
        <w:t>es indices d’</w:t>
      </w:r>
      <w:r w:rsidR="003777AC" w:rsidRPr="00DD1662">
        <w:rPr>
          <w:rFonts w:ascii="Times New Roman" w:hAnsi="Times New Roman"/>
        </w:rPr>
        <w:t>augmentation</w:t>
      </w:r>
      <w:r w:rsidR="005C10CD" w:rsidRPr="00DD1662">
        <w:rPr>
          <w:rFonts w:ascii="Times New Roman" w:hAnsi="Times New Roman"/>
        </w:rPr>
        <w:t xml:space="preserve"> de loyer. </w:t>
      </w:r>
      <w:r w:rsidR="003777AC" w:rsidRPr="00DD1662">
        <w:rPr>
          <w:rFonts w:ascii="Times New Roman" w:hAnsi="Times New Roman"/>
        </w:rPr>
        <w:t>Ces indices me perm</w:t>
      </w:r>
      <w:r w:rsidR="00642D56">
        <w:rPr>
          <w:rFonts w:ascii="Times New Roman" w:hAnsi="Times New Roman"/>
        </w:rPr>
        <w:t>ett</w:t>
      </w:r>
      <w:r w:rsidR="00A62778">
        <w:rPr>
          <w:rFonts w:ascii="Times New Roman" w:hAnsi="Times New Roman"/>
        </w:rPr>
        <w:t>ai</w:t>
      </w:r>
      <w:r w:rsidR="00642D56">
        <w:rPr>
          <w:rFonts w:ascii="Times New Roman" w:hAnsi="Times New Roman"/>
        </w:rPr>
        <w:t>ent, d’année en année,</w:t>
      </w:r>
      <w:r w:rsidR="005C10CD" w:rsidRPr="00DD1662">
        <w:rPr>
          <w:rFonts w:ascii="Times New Roman" w:hAnsi="Times New Roman"/>
        </w:rPr>
        <w:t xml:space="preserve"> </w:t>
      </w:r>
      <w:r w:rsidR="003777AC" w:rsidRPr="00DD1662">
        <w:rPr>
          <w:rFonts w:ascii="Times New Roman" w:hAnsi="Times New Roman"/>
        </w:rPr>
        <w:t>d’évaluer l’augmentation demandée par mon</w:t>
      </w:r>
      <w:r w:rsidR="005C10CD" w:rsidRPr="00DD1662">
        <w:rPr>
          <w:rFonts w:ascii="Times New Roman" w:hAnsi="Times New Roman"/>
        </w:rPr>
        <w:t xml:space="preserve"> propriétaire.</w:t>
      </w:r>
      <w:r w:rsidR="00AF316F" w:rsidRPr="00DD1662">
        <w:rPr>
          <w:rFonts w:ascii="Times New Roman" w:hAnsi="Times New Roman"/>
        </w:rPr>
        <w:t xml:space="preserve"> </w:t>
      </w:r>
    </w:p>
    <w:p w14:paraId="7AC911D9" w14:textId="77777777" w:rsidR="005C10CD" w:rsidRPr="00DD1662" w:rsidRDefault="005C10CD" w:rsidP="00DD1662">
      <w:pPr>
        <w:ind w:left="678"/>
        <w:jc w:val="both"/>
        <w:rPr>
          <w:rFonts w:ascii="Times New Roman" w:hAnsi="Times New Roman"/>
        </w:rPr>
      </w:pPr>
    </w:p>
    <w:p w14:paraId="0EBEA12E" w14:textId="77777777" w:rsidR="00785FEE" w:rsidRPr="00DD1662" w:rsidRDefault="005C10CD" w:rsidP="00DD1662">
      <w:pPr>
        <w:ind w:left="678"/>
        <w:jc w:val="both"/>
        <w:rPr>
          <w:rFonts w:ascii="Times New Roman" w:hAnsi="Times New Roman"/>
        </w:rPr>
      </w:pPr>
      <w:r w:rsidRPr="00DD1662">
        <w:rPr>
          <w:rFonts w:ascii="Times New Roman" w:hAnsi="Times New Roman"/>
        </w:rPr>
        <w:t>Privé de ces informations</w:t>
      </w:r>
      <w:r w:rsidR="00E009BE">
        <w:rPr>
          <w:rFonts w:ascii="Times New Roman" w:hAnsi="Times New Roman"/>
        </w:rPr>
        <w:t xml:space="preserve"> vitales</w:t>
      </w:r>
      <w:r w:rsidRPr="00DD1662">
        <w:rPr>
          <w:rFonts w:ascii="Times New Roman" w:hAnsi="Times New Roman"/>
        </w:rPr>
        <w:t xml:space="preserve">, il </w:t>
      </w:r>
      <w:r w:rsidR="00E009BE">
        <w:rPr>
          <w:rFonts w:ascii="Times New Roman" w:hAnsi="Times New Roman"/>
        </w:rPr>
        <w:t>devient</w:t>
      </w:r>
      <w:r w:rsidRPr="00DD1662">
        <w:rPr>
          <w:rFonts w:ascii="Times New Roman" w:hAnsi="Times New Roman"/>
        </w:rPr>
        <w:t xml:space="preserve"> simplement impossible </w:t>
      </w:r>
      <w:r w:rsidR="00E009BE">
        <w:rPr>
          <w:rFonts w:ascii="Times New Roman" w:hAnsi="Times New Roman"/>
        </w:rPr>
        <w:t xml:space="preserve">pour les locataires </w:t>
      </w:r>
      <w:r w:rsidRPr="00DD1662">
        <w:rPr>
          <w:rFonts w:ascii="Times New Roman" w:hAnsi="Times New Roman"/>
        </w:rPr>
        <w:t xml:space="preserve">de juger si </w:t>
      </w:r>
      <w:r w:rsidR="007354E1" w:rsidRPr="00DD1662">
        <w:rPr>
          <w:rFonts w:ascii="Times New Roman" w:hAnsi="Times New Roman"/>
        </w:rPr>
        <w:t>la</w:t>
      </w:r>
      <w:r w:rsidRPr="00DD1662">
        <w:rPr>
          <w:rFonts w:ascii="Times New Roman" w:hAnsi="Times New Roman"/>
        </w:rPr>
        <w:t xml:space="preserve"> hausse </w:t>
      </w:r>
      <w:r w:rsidR="007354E1" w:rsidRPr="00DD1662">
        <w:rPr>
          <w:rFonts w:ascii="Times New Roman" w:hAnsi="Times New Roman"/>
        </w:rPr>
        <w:t>proposée est acceptable ou non, en fonction des critères déterminés par la loi</w:t>
      </w:r>
      <w:r w:rsidRPr="00DD1662">
        <w:rPr>
          <w:rFonts w:ascii="Times New Roman" w:hAnsi="Times New Roman"/>
        </w:rPr>
        <w:t xml:space="preserve">. </w:t>
      </w:r>
      <w:r w:rsidR="00E009BE" w:rsidRPr="00DD1662">
        <w:rPr>
          <w:rFonts w:ascii="Times New Roman" w:hAnsi="Times New Roman"/>
        </w:rPr>
        <w:t xml:space="preserve">Cette décision inexplicable de la Régie </w:t>
      </w:r>
      <w:r w:rsidR="00E009BE">
        <w:rPr>
          <w:rFonts w:ascii="Times New Roman" w:hAnsi="Times New Roman"/>
        </w:rPr>
        <w:t>retire aux locataires le droit</w:t>
      </w:r>
      <w:r w:rsidR="00E009BE" w:rsidRPr="00DD1662">
        <w:rPr>
          <w:rFonts w:ascii="Times New Roman" w:hAnsi="Times New Roman"/>
        </w:rPr>
        <w:t xml:space="preserve"> d’évaluer </w:t>
      </w:r>
      <w:r w:rsidR="00E009BE">
        <w:rPr>
          <w:rFonts w:ascii="Times New Roman" w:hAnsi="Times New Roman"/>
        </w:rPr>
        <w:t>leur</w:t>
      </w:r>
      <w:r w:rsidR="00E009BE" w:rsidRPr="00DD1662">
        <w:rPr>
          <w:rFonts w:ascii="Times New Roman" w:hAnsi="Times New Roman"/>
        </w:rPr>
        <w:t xml:space="preserve"> hausse de loyer, </w:t>
      </w:r>
      <w:r w:rsidR="00975ADB" w:rsidRPr="00DD1662">
        <w:rPr>
          <w:rFonts w:ascii="Times New Roman" w:hAnsi="Times New Roman"/>
        </w:rPr>
        <w:t xml:space="preserve">car </w:t>
      </w:r>
      <w:r w:rsidR="00E009BE">
        <w:rPr>
          <w:rFonts w:ascii="Times New Roman" w:hAnsi="Times New Roman"/>
        </w:rPr>
        <w:t>ils ne peuvent</w:t>
      </w:r>
      <w:r w:rsidR="00975ADB" w:rsidRPr="00DD1662">
        <w:rPr>
          <w:rFonts w:ascii="Times New Roman" w:hAnsi="Times New Roman"/>
        </w:rPr>
        <w:t xml:space="preserve"> espérer </w:t>
      </w:r>
      <w:r w:rsidR="00A43A70" w:rsidRPr="00DD1662">
        <w:rPr>
          <w:rFonts w:ascii="Times New Roman" w:hAnsi="Times New Roman"/>
        </w:rPr>
        <w:t xml:space="preserve">que </w:t>
      </w:r>
      <w:r w:rsidR="00E009BE">
        <w:rPr>
          <w:rFonts w:ascii="Times New Roman" w:hAnsi="Times New Roman"/>
        </w:rPr>
        <w:t>leur</w:t>
      </w:r>
      <w:r w:rsidR="00A43A70" w:rsidRPr="00DD1662">
        <w:rPr>
          <w:rFonts w:ascii="Times New Roman" w:hAnsi="Times New Roman"/>
        </w:rPr>
        <w:t xml:space="preserve"> propriétaire donne</w:t>
      </w:r>
      <w:r w:rsidR="00975ADB" w:rsidRPr="00DD1662">
        <w:rPr>
          <w:rFonts w:ascii="Times New Roman" w:hAnsi="Times New Roman"/>
        </w:rPr>
        <w:t xml:space="preserve"> accès</w:t>
      </w:r>
      <w:r w:rsidR="00CA504C" w:rsidRPr="00DD1662">
        <w:rPr>
          <w:rFonts w:ascii="Times New Roman" w:hAnsi="Times New Roman"/>
        </w:rPr>
        <w:t xml:space="preserve"> </w:t>
      </w:r>
      <w:r w:rsidR="00975ADB" w:rsidRPr="00DD1662">
        <w:rPr>
          <w:rFonts w:ascii="Times New Roman" w:hAnsi="Times New Roman"/>
        </w:rPr>
        <w:t>à la</w:t>
      </w:r>
      <w:r w:rsidRPr="00DD1662">
        <w:rPr>
          <w:rFonts w:ascii="Times New Roman" w:hAnsi="Times New Roman"/>
        </w:rPr>
        <w:t xml:space="preserve"> panoplie d’informations</w:t>
      </w:r>
      <w:r w:rsidR="00975ADB" w:rsidRPr="00DD1662">
        <w:rPr>
          <w:rFonts w:ascii="Times New Roman" w:hAnsi="Times New Roman"/>
        </w:rPr>
        <w:t xml:space="preserve"> nécessaires</w:t>
      </w:r>
      <w:r w:rsidRPr="00DD1662">
        <w:rPr>
          <w:rFonts w:ascii="Times New Roman" w:hAnsi="Times New Roman"/>
        </w:rPr>
        <w:t xml:space="preserve"> (</w:t>
      </w:r>
      <w:r w:rsidR="00975ADB" w:rsidRPr="00DD1662">
        <w:rPr>
          <w:rFonts w:ascii="Times New Roman" w:hAnsi="Times New Roman"/>
        </w:rPr>
        <w:t>parmi les 1</w:t>
      </w:r>
      <w:r w:rsidR="00B10652" w:rsidRPr="00DD1662">
        <w:rPr>
          <w:rFonts w:ascii="Times New Roman" w:hAnsi="Times New Roman"/>
        </w:rPr>
        <w:t>8</w:t>
      </w:r>
      <w:r w:rsidR="00975ADB" w:rsidRPr="00DD1662">
        <w:rPr>
          <w:rFonts w:ascii="Times New Roman" w:hAnsi="Times New Roman"/>
        </w:rPr>
        <w:t xml:space="preserve"> items : </w:t>
      </w:r>
      <w:r w:rsidR="00CA504C" w:rsidRPr="00DD1662">
        <w:rPr>
          <w:rFonts w:ascii="Times New Roman" w:hAnsi="Times New Roman"/>
        </w:rPr>
        <w:t xml:space="preserve">loyers de l’immeuble concerné, </w:t>
      </w:r>
      <w:r w:rsidRPr="00DD1662">
        <w:rPr>
          <w:rFonts w:ascii="Times New Roman" w:hAnsi="Times New Roman"/>
        </w:rPr>
        <w:t>coût des assurances,</w:t>
      </w:r>
      <w:r w:rsidR="00B10652" w:rsidRPr="00DD1662">
        <w:rPr>
          <w:rFonts w:ascii="Times New Roman" w:hAnsi="Times New Roman"/>
        </w:rPr>
        <w:t xml:space="preserve"> coût énergétique,</w:t>
      </w:r>
      <w:r w:rsidRPr="00DD1662">
        <w:rPr>
          <w:rFonts w:ascii="Times New Roman" w:hAnsi="Times New Roman"/>
        </w:rPr>
        <w:t xml:space="preserve"> frais d’entretien, coû</w:t>
      </w:r>
      <w:r w:rsidR="00975ADB" w:rsidRPr="00DD1662">
        <w:rPr>
          <w:rFonts w:ascii="Times New Roman" w:hAnsi="Times New Roman"/>
        </w:rPr>
        <w:t>t des réparations majeures</w:t>
      </w:r>
      <w:r w:rsidRPr="00DD1662">
        <w:rPr>
          <w:rFonts w:ascii="Times New Roman" w:hAnsi="Times New Roman"/>
        </w:rPr>
        <w:t>).</w:t>
      </w:r>
    </w:p>
    <w:p w14:paraId="423A1231" w14:textId="77777777" w:rsidR="00CA504C" w:rsidRPr="00DD1662" w:rsidRDefault="00CA504C" w:rsidP="00DD1662">
      <w:pPr>
        <w:jc w:val="both"/>
        <w:rPr>
          <w:rFonts w:ascii="Times New Roman" w:hAnsi="Times New Roman"/>
        </w:rPr>
      </w:pPr>
    </w:p>
    <w:p w14:paraId="48D8A948" w14:textId="77777777" w:rsidR="00CA504C" w:rsidRPr="00DD1662" w:rsidRDefault="00DD1662" w:rsidP="00DD1662">
      <w:pPr>
        <w:ind w:left="678"/>
        <w:jc w:val="both"/>
        <w:rPr>
          <w:rFonts w:ascii="Times New Roman" w:hAnsi="Times New Roman"/>
        </w:rPr>
      </w:pPr>
      <w:r w:rsidRPr="00DD1662">
        <w:rPr>
          <w:rFonts w:ascii="Times New Roman" w:hAnsi="Times New Roman"/>
        </w:rPr>
        <w:t xml:space="preserve">En refusant de fournir </w:t>
      </w:r>
      <w:r w:rsidR="00E009BE">
        <w:rPr>
          <w:rFonts w:ascii="Times New Roman" w:hAnsi="Times New Roman"/>
        </w:rPr>
        <w:t xml:space="preserve">aux locataires </w:t>
      </w:r>
      <w:r w:rsidRPr="00DD1662">
        <w:rPr>
          <w:rFonts w:ascii="Times New Roman" w:hAnsi="Times New Roman"/>
        </w:rPr>
        <w:t>une information adéquate, l</w:t>
      </w:r>
      <w:r w:rsidR="00A43A70" w:rsidRPr="00DD1662">
        <w:rPr>
          <w:rFonts w:ascii="Times New Roman" w:hAnsi="Times New Roman"/>
        </w:rPr>
        <w:t xml:space="preserve">a Régie du logement </w:t>
      </w:r>
      <w:r w:rsidR="00B50EDC">
        <w:rPr>
          <w:rFonts w:ascii="Times New Roman" w:hAnsi="Times New Roman"/>
        </w:rPr>
        <w:t>les</w:t>
      </w:r>
      <w:r w:rsidR="00A43A70" w:rsidRPr="00DD1662">
        <w:rPr>
          <w:rFonts w:ascii="Times New Roman" w:hAnsi="Times New Roman"/>
        </w:rPr>
        <w:t xml:space="preserve"> place ainsi</w:t>
      </w:r>
      <w:r w:rsidR="00CA504C" w:rsidRPr="00DD1662">
        <w:rPr>
          <w:rFonts w:ascii="Times New Roman" w:hAnsi="Times New Roman"/>
        </w:rPr>
        <w:t xml:space="preserve"> en position de </w:t>
      </w:r>
      <w:r w:rsidR="00A43A70" w:rsidRPr="00DD1662">
        <w:rPr>
          <w:rFonts w:ascii="Times New Roman" w:hAnsi="Times New Roman"/>
        </w:rPr>
        <w:t>vulnérabilité</w:t>
      </w:r>
      <w:r w:rsidRPr="00DD1662">
        <w:rPr>
          <w:rFonts w:ascii="Times New Roman" w:hAnsi="Times New Roman"/>
        </w:rPr>
        <w:t xml:space="preserve"> à la réception d’un </w:t>
      </w:r>
      <w:r w:rsidR="00CA504C" w:rsidRPr="00DD1662">
        <w:rPr>
          <w:rFonts w:ascii="Times New Roman" w:hAnsi="Times New Roman"/>
        </w:rPr>
        <w:t>avis</w:t>
      </w:r>
      <w:r w:rsidRPr="00DD1662">
        <w:rPr>
          <w:rFonts w:ascii="Times New Roman" w:hAnsi="Times New Roman"/>
        </w:rPr>
        <w:t xml:space="preserve"> de hausse de loyer</w:t>
      </w:r>
      <w:r w:rsidR="00CA504C" w:rsidRPr="00DD1662">
        <w:rPr>
          <w:rFonts w:ascii="Times New Roman" w:hAnsi="Times New Roman"/>
        </w:rPr>
        <w:t xml:space="preserve">. </w:t>
      </w:r>
      <w:r w:rsidRPr="00DD1662">
        <w:rPr>
          <w:rFonts w:ascii="Times New Roman" w:hAnsi="Times New Roman"/>
        </w:rPr>
        <w:t>L</w:t>
      </w:r>
      <w:r w:rsidR="00CA504C" w:rsidRPr="00DD1662">
        <w:rPr>
          <w:rFonts w:ascii="Times New Roman" w:hAnsi="Times New Roman"/>
        </w:rPr>
        <w:t xml:space="preserve">a Régie du logement fait fi du mandat d’information qui lui est confié et contourne les directives ministérielles de l’article 3.1 du </w:t>
      </w:r>
      <w:r w:rsidR="00CA504C" w:rsidRPr="00DD1662">
        <w:rPr>
          <w:rFonts w:ascii="Times New Roman" w:hAnsi="Times New Roman"/>
          <w:i/>
        </w:rPr>
        <w:t>Règlement sur les critères de fixation des loyers</w:t>
      </w:r>
      <w:r w:rsidR="00CA504C" w:rsidRPr="00DD1662">
        <w:rPr>
          <w:rFonts w:ascii="Times New Roman" w:hAnsi="Times New Roman"/>
        </w:rPr>
        <w:t>.</w:t>
      </w:r>
      <w:r w:rsidR="003E5216" w:rsidRPr="00DD1662">
        <w:rPr>
          <w:rFonts w:ascii="Times New Roman" w:hAnsi="Times New Roman"/>
        </w:rPr>
        <w:t xml:space="preserve"> </w:t>
      </w:r>
    </w:p>
    <w:p w14:paraId="3AE313EF" w14:textId="77777777" w:rsidR="00BF6D15" w:rsidRDefault="00BF6D15" w:rsidP="00DD1662">
      <w:pPr>
        <w:ind w:left="678"/>
        <w:jc w:val="both"/>
        <w:rPr>
          <w:rFonts w:ascii="Times New Roman" w:hAnsi="Times New Roman"/>
        </w:rPr>
      </w:pPr>
    </w:p>
    <w:p w14:paraId="34809D6E" w14:textId="77777777" w:rsidR="007B0CE9" w:rsidRPr="007B0CE9" w:rsidRDefault="00B50EDC" w:rsidP="00DD1662">
      <w:pPr>
        <w:ind w:left="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Nous voudr</w:t>
      </w:r>
      <w:r w:rsidR="007B0CE9">
        <w:rPr>
          <w:rFonts w:ascii="Times New Roman" w:hAnsi="Times New Roman"/>
        </w:rPr>
        <w:t>i</w:t>
      </w:r>
      <w:r>
        <w:rPr>
          <w:rFonts w:ascii="Times New Roman" w:hAnsi="Times New Roman"/>
        </w:rPr>
        <w:t>on</w:t>
      </w:r>
      <w:r w:rsidR="007B0CE9">
        <w:rPr>
          <w:rFonts w:ascii="Times New Roman" w:hAnsi="Times New Roman"/>
        </w:rPr>
        <w:t xml:space="preserve">s savoir pourquoi vous avez autorisé une telle décision. En particulier, dans un contexte où les taux d’ajustement publiés dans la </w:t>
      </w:r>
      <w:r w:rsidR="007B0CE9">
        <w:rPr>
          <w:rFonts w:ascii="Times New Roman" w:hAnsi="Times New Roman"/>
          <w:i/>
        </w:rPr>
        <w:t>Gazette Officielle</w:t>
      </w:r>
      <w:r w:rsidR="007B0CE9">
        <w:rPr>
          <w:rFonts w:ascii="Times New Roman" w:hAnsi="Times New Roman"/>
        </w:rPr>
        <w:t xml:space="preserve"> montre</w:t>
      </w:r>
      <w:r>
        <w:rPr>
          <w:rFonts w:ascii="Times New Roman" w:hAnsi="Times New Roman"/>
        </w:rPr>
        <w:t>nt</w:t>
      </w:r>
      <w:r w:rsidR="007B0CE9">
        <w:rPr>
          <w:rFonts w:ascii="Times New Roman" w:hAnsi="Times New Roman"/>
        </w:rPr>
        <w:t xml:space="preserve"> une baisse des indices d’ajustement par rapport à l’année 2016. La Régie du logement serait-elle gênée de publier des indices à la baisse, qui mécontenteraient les associations de propriétaires ? </w:t>
      </w:r>
    </w:p>
    <w:p w14:paraId="45244420" w14:textId="77777777" w:rsidR="007B0CE9" w:rsidRDefault="007B0CE9" w:rsidP="00DD1662">
      <w:pPr>
        <w:ind w:left="678"/>
        <w:jc w:val="both"/>
        <w:rPr>
          <w:rFonts w:ascii="Times New Roman" w:hAnsi="Times New Roman"/>
        </w:rPr>
      </w:pPr>
    </w:p>
    <w:p w14:paraId="1B565E30" w14:textId="77777777" w:rsidR="005C10CD" w:rsidRPr="00DD1662" w:rsidRDefault="00B50EDC" w:rsidP="00DD1662">
      <w:pPr>
        <w:ind w:left="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Nous vous demandons</w:t>
      </w:r>
      <w:r w:rsidR="003E0910">
        <w:rPr>
          <w:rFonts w:ascii="Times New Roman" w:hAnsi="Times New Roman"/>
        </w:rPr>
        <w:t>, M. le ministre, d’obliger</w:t>
      </w:r>
      <w:r w:rsidR="00007AD9" w:rsidRPr="00DD1662">
        <w:rPr>
          <w:rFonts w:ascii="Times New Roman" w:hAnsi="Times New Roman"/>
        </w:rPr>
        <w:t xml:space="preserve"> la Régie </w:t>
      </w:r>
      <w:r w:rsidR="003E0910">
        <w:rPr>
          <w:rFonts w:ascii="Times New Roman" w:hAnsi="Times New Roman"/>
        </w:rPr>
        <w:t>du logement de publier</w:t>
      </w:r>
      <w:r w:rsidR="00007AD9" w:rsidRPr="00DD1662">
        <w:rPr>
          <w:rFonts w:ascii="Times New Roman" w:hAnsi="Times New Roman"/>
        </w:rPr>
        <w:t xml:space="preserve"> sans </w:t>
      </w:r>
      <w:r w:rsidR="003E0910">
        <w:rPr>
          <w:rFonts w:ascii="Times New Roman" w:hAnsi="Times New Roman"/>
        </w:rPr>
        <w:t xml:space="preserve">plus </w:t>
      </w:r>
      <w:r w:rsidR="00007AD9" w:rsidRPr="00DD1662">
        <w:rPr>
          <w:rFonts w:ascii="Times New Roman" w:hAnsi="Times New Roman"/>
        </w:rPr>
        <w:t xml:space="preserve">tarder les indices d’estimation des augmentations de loyer. </w:t>
      </w:r>
    </w:p>
    <w:p w14:paraId="5B6813C1" w14:textId="77777777" w:rsidR="00C7649F" w:rsidRPr="00DD1662" w:rsidRDefault="00C7649F" w:rsidP="00DD1662">
      <w:pPr>
        <w:ind w:left="678"/>
        <w:jc w:val="both"/>
        <w:rPr>
          <w:rFonts w:ascii="Times New Roman" w:hAnsi="Times New Roman"/>
        </w:rPr>
      </w:pPr>
    </w:p>
    <w:p w14:paraId="42CAB56B" w14:textId="77777777" w:rsidR="00C66C6E" w:rsidRPr="00DD1662" w:rsidRDefault="004D0AEE" w:rsidP="00DD1662">
      <w:pPr>
        <w:tabs>
          <w:tab w:val="left" w:pos="10260"/>
        </w:tabs>
        <w:ind w:left="706" w:right="270"/>
        <w:jc w:val="both"/>
        <w:rPr>
          <w:rFonts w:ascii="Times New Roman" w:eastAsia="Times New Roman" w:hAnsi="Times New Roman"/>
          <w:lang w:val="fr-CA" w:eastAsia="fr-CA"/>
        </w:rPr>
      </w:pPr>
      <w:r w:rsidRPr="00DD1662">
        <w:rPr>
          <w:rFonts w:ascii="Times New Roman" w:eastAsia="Times New Roman" w:hAnsi="Times New Roman"/>
          <w:lang w:val="fr-CA" w:eastAsia="fr-CA"/>
        </w:rPr>
        <w:t>V</w:t>
      </w:r>
      <w:r w:rsidR="003E0910">
        <w:rPr>
          <w:rFonts w:ascii="Times New Roman" w:eastAsia="Times New Roman" w:hAnsi="Times New Roman"/>
          <w:lang w:val="fr-CA" w:eastAsia="fr-CA"/>
        </w:rPr>
        <w:t xml:space="preserve">euillez agréer, </w:t>
      </w:r>
      <w:r w:rsidR="00D823A1" w:rsidRPr="00DD1662">
        <w:rPr>
          <w:rFonts w:ascii="Times New Roman" w:eastAsia="Times New Roman" w:hAnsi="Times New Roman"/>
          <w:lang w:val="fr-CA" w:eastAsia="fr-CA"/>
        </w:rPr>
        <w:t>Monsieur,</w:t>
      </w:r>
      <w:r w:rsidR="003E0910">
        <w:rPr>
          <w:rFonts w:ascii="Times New Roman" w:eastAsia="Times New Roman" w:hAnsi="Times New Roman"/>
          <w:lang w:val="fr-CA" w:eastAsia="fr-CA"/>
        </w:rPr>
        <w:t xml:space="preserve"> le Minis</w:t>
      </w:r>
      <w:r w:rsidR="00B50EDC">
        <w:rPr>
          <w:rFonts w:ascii="Times New Roman" w:eastAsia="Times New Roman" w:hAnsi="Times New Roman"/>
          <w:lang w:val="fr-CA" w:eastAsia="fr-CA"/>
        </w:rPr>
        <w:t>tre, no</w:t>
      </w:r>
      <w:bookmarkStart w:id="0" w:name="_GoBack"/>
      <w:bookmarkEnd w:id="0"/>
      <w:r w:rsidR="003E0910">
        <w:rPr>
          <w:rFonts w:ascii="Times New Roman" w:eastAsia="Times New Roman" w:hAnsi="Times New Roman"/>
          <w:lang w:val="fr-CA" w:eastAsia="fr-CA"/>
        </w:rPr>
        <w:t>s cordiales salutations,</w:t>
      </w:r>
    </w:p>
    <w:p w14:paraId="759EAFB2" w14:textId="77777777" w:rsidR="00DA57B5" w:rsidRPr="00DD1662" w:rsidRDefault="00DA57B5" w:rsidP="00DD1662">
      <w:pPr>
        <w:tabs>
          <w:tab w:val="left" w:pos="10260"/>
        </w:tabs>
        <w:ind w:left="6070" w:right="270"/>
        <w:rPr>
          <w:rFonts w:ascii="Times New Roman" w:hAnsi="Times New Roman"/>
        </w:rPr>
      </w:pPr>
    </w:p>
    <w:p w14:paraId="63C73A18" w14:textId="77777777" w:rsidR="004A5EB7" w:rsidRPr="00DD1662" w:rsidRDefault="004A5EB7" w:rsidP="003E0910">
      <w:pPr>
        <w:tabs>
          <w:tab w:val="left" w:pos="10260"/>
        </w:tabs>
        <w:ind w:right="270"/>
        <w:rPr>
          <w:rFonts w:ascii="Times New Roman" w:hAnsi="Times New Roman"/>
        </w:rPr>
      </w:pPr>
    </w:p>
    <w:p w14:paraId="6D0CA36D" w14:textId="77777777" w:rsidR="003E0910" w:rsidRDefault="004A5EB7" w:rsidP="003E0910">
      <w:pPr>
        <w:tabs>
          <w:tab w:val="left" w:pos="10260"/>
        </w:tabs>
        <w:ind w:left="706" w:right="270"/>
        <w:rPr>
          <w:rFonts w:ascii="Times New Roman" w:hAnsi="Times New Roman"/>
        </w:rPr>
      </w:pPr>
      <w:r w:rsidRPr="00DD1662">
        <w:rPr>
          <w:rFonts w:ascii="Times New Roman" w:hAnsi="Times New Roman"/>
        </w:rPr>
        <w:t>Nom</w:t>
      </w:r>
      <w:r w:rsidR="003E0910">
        <w:rPr>
          <w:rFonts w:ascii="Times New Roman" w:hAnsi="Times New Roman"/>
        </w:rPr>
        <w:t xml:space="preserve"> </w:t>
      </w:r>
      <w:r w:rsidRPr="00DD1662">
        <w:rPr>
          <w:rFonts w:ascii="Times New Roman" w:hAnsi="Times New Roman"/>
        </w:rPr>
        <w:t xml:space="preserve">: </w:t>
      </w:r>
    </w:p>
    <w:p w14:paraId="18E67E57" w14:textId="77777777" w:rsidR="00541A6D" w:rsidRDefault="004A5EB7" w:rsidP="003E0910">
      <w:pPr>
        <w:tabs>
          <w:tab w:val="left" w:pos="10260"/>
        </w:tabs>
        <w:ind w:left="706" w:right="270"/>
        <w:rPr>
          <w:rFonts w:ascii="Times New Roman" w:hAnsi="Times New Roman"/>
        </w:rPr>
      </w:pPr>
      <w:r w:rsidRPr="00DD1662">
        <w:rPr>
          <w:rFonts w:ascii="Times New Roman" w:hAnsi="Times New Roman"/>
        </w:rPr>
        <w:t xml:space="preserve">Adresse : </w:t>
      </w:r>
    </w:p>
    <w:p w14:paraId="5D899F41" w14:textId="77777777" w:rsidR="003E0910" w:rsidRPr="003E0910" w:rsidRDefault="003E0910" w:rsidP="003E0910">
      <w:pPr>
        <w:tabs>
          <w:tab w:val="left" w:pos="10260"/>
        </w:tabs>
        <w:ind w:left="706" w:right="270"/>
        <w:rPr>
          <w:rFonts w:ascii="Times New Roman" w:hAnsi="Times New Roman"/>
        </w:rPr>
      </w:pPr>
    </w:p>
    <w:p w14:paraId="03AF5DAE" w14:textId="77777777" w:rsidR="00541A6D" w:rsidRPr="00DD1662" w:rsidRDefault="00541A6D" w:rsidP="003E0910">
      <w:pPr>
        <w:ind w:left="706"/>
        <w:rPr>
          <w:rFonts w:ascii="Times New Roman" w:eastAsia="Times New Roman" w:hAnsi="Times New Roman"/>
          <w:lang w:val="fr-CA" w:eastAsia="fr-CA"/>
        </w:rPr>
      </w:pPr>
      <w:r w:rsidRPr="00DD1662">
        <w:rPr>
          <w:rFonts w:ascii="Times New Roman" w:eastAsia="Times New Roman" w:hAnsi="Times New Roman"/>
          <w:lang w:val="fr-CA" w:eastAsia="fr-CA"/>
        </w:rPr>
        <w:t>C</w:t>
      </w:r>
      <w:r w:rsidR="003E0910">
        <w:rPr>
          <w:rFonts w:ascii="Times New Roman" w:eastAsia="Times New Roman" w:hAnsi="Times New Roman"/>
          <w:lang w:val="fr-CA" w:eastAsia="fr-CA"/>
        </w:rPr>
        <w:t>C</w:t>
      </w:r>
      <w:r w:rsidR="0040042F" w:rsidRPr="00DD1662">
        <w:rPr>
          <w:rFonts w:ascii="Times New Roman" w:eastAsia="Times New Roman" w:hAnsi="Times New Roman"/>
          <w:lang w:val="fr-CA" w:eastAsia="fr-CA"/>
        </w:rPr>
        <w:t xml:space="preserve"> </w:t>
      </w:r>
      <w:r w:rsidRPr="00DD1662">
        <w:rPr>
          <w:rFonts w:ascii="Times New Roman" w:eastAsia="Times New Roman" w:hAnsi="Times New Roman"/>
          <w:lang w:val="fr-CA" w:eastAsia="fr-CA"/>
        </w:rPr>
        <w:t>:</w:t>
      </w:r>
      <w:r w:rsidR="003E0910">
        <w:rPr>
          <w:rFonts w:ascii="Times New Roman" w:eastAsia="Times New Roman" w:hAnsi="Times New Roman"/>
          <w:lang w:val="fr-CA" w:eastAsia="fr-CA"/>
        </w:rPr>
        <w:t xml:space="preserve"> </w:t>
      </w:r>
      <w:r w:rsidR="00642D56">
        <w:rPr>
          <w:rFonts w:ascii="Times New Roman" w:eastAsia="Times New Roman" w:hAnsi="Times New Roman"/>
          <w:lang w:val="fr-CA" w:eastAsia="fr-CA"/>
        </w:rPr>
        <w:tab/>
      </w:r>
      <w:r w:rsidR="003E0910">
        <w:rPr>
          <w:rFonts w:ascii="Times New Roman" w:eastAsia="Times New Roman" w:hAnsi="Times New Roman"/>
          <w:lang w:val="fr-CA" w:eastAsia="fr-CA"/>
        </w:rPr>
        <w:t>Mme. Anne Morin, présidente, R</w:t>
      </w:r>
      <w:r w:rsidRPr="00DD1662">
        <w:rPr>
          <w:rFonts w:ascii="Times New Roman" w:eastAsia="Times New Roman" w:hAnsi="Times New Roman"/>
          <w:lang w:val="fr-CA" w:eastAsia="fr-CA"/>
        </w:rPr>
        <w:t xml:space="preserve">égie du logement; </w:t>
      </w:r>
    </w:p>
    <w:p w14:paraId="79A98040" w14:textId="77777777" w:rsidR="00642D56" w:rsidRDefault="00541A6D" w:rsidP="00642D56">
      <w:pPr>
        <w:ind w:left="706" w:firstLine="706"/>
        <w:rPr>
          <w:rFonts w:ascii="Times New Roman" w:eastAsia="Times New Roman" w:hAnsi="Times New Roman"/>
          <w:lang w:val="fr-CA" w:eastAsia="fr-CA"/>
        </w:rPr>
      </w:pPr>
      <w:r w:rsidRPr="00DD1662">
        <w:rPr>
          <w:rFonts w:ascii="Times New Roman" w:eastAsia="Times New Roman" w:hAnsi="Times New Roman"/>
          <w:lang w:val="fr-CA" w:eastAsia="fr-CA"/>
        </w:rPr>
        <w:t>Regroupement des comités logement et associations de locataires du Québec</w:t>
      </w:r>
      <w:r w:rsidR="00576969" w:rsidRPr="00DD1662">
        <w:rPr>
          <w:rFonts w:ascii="Times New Roman" w:eastAsia="Times New Roman" w:hAnsi="Times New Roman"/>
          <w:lang w:val="fr-CA" w:eastAsia="fr-CA"/>
        </w:rPr>
        <w:t xml:space="preserve"> (RCLALQ)</w:t>
      </w:r>
    </w:p>
    <w:p w14:paraId="76A9FF3F" w14:textId="77777777" w:rsidR="00642D56" w:rsidRDefault="00642D56" w:rsidP="00642D56">
      <w:pPr>
        <w:ind w:left="706" w:firstLine="706"/>
        <w:rPr>
          <w:rFonts w:ascii="Times New Roman" w:eastAsia="Times New Roman" w:hAnsi="Times New Roman"/>
          <w:lang w:val="fr-CA" w:eastAsia="fr-CA"/>
        </w:rPr>
      </w:pPr>
      <w:r>
        <w:rPr>
          <w:rFonts w:ascii="Times New Roman" w:eastAsia="Times New Roman" w:hAnsi="Times New Roman"/>
          <w:lang w:val="fr-CA" w:eastAsia="fr-CA"/>
        </w:rPr>
        <w:t>Député local</w:t>
      </w:r>
    </w:p>
    <w:p w14:paraId="72B21895" w14:textId="77777777" w:rsidR="00642D56" w:rsidRPr="00DD1662" w:rsidRDefault="00642D56" w:rsidP="00642D56">
      <w:pPr>
        <w:rPr>
          <w:rFonts w:ascii="Times New Roman" w:eastAsia="Times New Roman" w:hAnsi="Times New Roman"/>
          <w:lang w:val="fr-CA" w:eastAsia="fr-CA"/>
        </w:rPr>
      </w:pPr>
    </w:p>
    <w:sectPr w:rsidR="00642D56" w:rsidRPr="00DD1662" w:rsidSect="00642D56">
      <w:footerReference w:type="default" r:id="rId9"/>
      <w:pgSz w:w="12240" w:h="15840"/>
      <w:pgMar w:top="1276" w:right="851" w:bottom="142" w:left="510" w:header="431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04841" w14:textId="77777777" w:rsidR="00E009BE" w:rsidRDefault="00E009BE" w:rsidP="00B651C0">
      <w:r>
        <w:separator/>
      </w:r>
    </w:p>
  </w:endnote>
  <w:endnote w:type="continuationSeparator" w:id="0">
    <w:p w14:paraId="4C6676BD" w14:textId="77777777" w:rsidR="00E009BE" w:rsidRDefault="00E009BE" w:rsidP="00B6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30AE5" w14:textId="77777777" w:rsidR="00E009BE" w:rsidRDefault="00E009BE" w:rsidP="00077DEF">
    <w:pPr>
      <w:pStyle w:val="Pieddepage"/>
      <w:ind w:left="45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60058" w14:textId="77777777" w:rsidR="00E009BE" w:rsidRDefault="00E009BE" w:rsidP="00B651C0">
      <w:r>
        <w:separator/>
      </w:r>
    </w:p>
  </w:footnote>
  <w:footnote w:type="continuationSeparator" w:id="0">
    <w:p w14:paraId="0A7AADFB" w14:textId="77777777" w:rsidR="00E009BE" w:rsidRDefault="00E009BE" w:rsidP="00B65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314B"/>
    <w:multiLevelType w:val="hybridMultilevel"/>
    <w:tmpl w:val="83E45A24"/>
    <w:lvl w:ilvl="0" w:tplc="0C0C000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9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06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8B"/>
    <w:rsid w:val="00007AD9"/>
    <w:rsid w:val="0002041B"/>
    <w:rsid w:val="00046680"/>
    <w:rsid w:val="000616BD"/>
    <w:rsid w:val="00077DEF"/>
    <w:rsid w:val="00091C30"/>
    <w:rsid w:val="000B0FB4"/>
    <w:rsid w:val="000D10F6"/>
    <w:rsid w:val="000D68CA"/>
    <w:rsid w:val="000E18DD"/>
    <w:rsid w:val="001018EB"/>
    <w:rsid w:val="00105504"/>
    <w:rsid w:val="00115198"/>
    <w:rsid w:val="001257EF"/>
    <w:rsid w:val="0013087B"/>
    <w:rsid w:val="001354E0"/>
    <w:rsid w:val="00145D37"/>
    <w:rsid w:val="00146B02"/>
    <w:rsid w:val="00151895"/>
    <w:rsid w:val="001571F5"/>
    <w:rsid w:val="00160E44"/>
    <w:rsid w:val="001735BF"/>
    <w:rsid w:val="00177663"/>
    <w:rsid w:val="001A6B41"/>
    <w:rsid w:val="001F655F"/>
    <w:rsid w:val="002208CF"/>
    <w:rsid w:val="002525E1"/>
    <w:rsid w:val="00265B59"/>
    <w:rsid w:val="00284358"/>
    <w:rsid w:val="00291BCC"/>
    <w:rsid w:val="002A5BA0"/>
    <w:rsid w:val="002B0AAD"/>
    <w:rsid w:val="002D6799"/>
    <w:rsid w:val="0037432C"/>
    <w:rsid w:val="003777AC"/>
    <w:rsid w:val="00377C65"/>
    <w:rsid w:val="003C7EB9"/>
    <w:rsid w:val="003D6AEE"/>
    <w:rsid w:val="003E0910"/>
    <w:rsid w:val="003E5216"/>
    <w:rsid w:val="003F1C0D"/>
    <w:rsid w:val="003F59F5"/>
    <w:rsid w:val="0040042F"/>
    <w:rsid w:val="00432A27"/>
    <w:rsid w:val="00443BB2"/>
    <w:rsid w:val="004A5EB7"/>
    <w:rsid w:val="004C18BF"/>
    <w:rsid w:val="004C5C3F"/>
    <w:rsid w:val="004D0AEE"/>
    <w:rsid w:val="004E309B"/>
    <w:rsid w:val="004F26B3"/>
    <w:rsid w:val="00501058"/>
    <w:rsid w:val="005111E5"/>
    <w:rsid w:val="00537CD7"/>
    <w:rsid w:val="00541A6D"/>
    <w:rsid w:val="00576969"/>
    <w:rsid w:val="00590686"/>
    <w:rsid w:val="005C10CD"/>
    <w:rsid w:val="005D72BE"/>
    <w:rsid w:val="005F3563"/>
    <w:rsid w:val="0064010A"/>
    <w:rsid w:val="00642D56"/>
    <w:rsid w:val="00677F0E"/>
    <w:rsid w:val="00685467"/>
    <w:rsid w:val="006F7BE6"/>
    <w:rsid w:val="0071017E"/>
    <w:rsid w:val="007354E1"/>
    <w:rsid w:val="00747DC1"/>
    <w:rsid w:val="00774DE6"/>
    <w:rsid w:val="00785FEE"/>
    <w:rsid w:val="007B0CE9"/>
    <w:rsid w:val="007B41DC"/>
    <w:rsid w:val="007B7B88"/>
    <w:rsid w:val="007E2449"/>
    <w:rsid w:val="008810C4"/>
    <w:rsid w:val="00893913"/>
    <w:rsid w:val="008D388B"/>
    <w:rsid w:val="008D6CD0"/>
    <w:rsid w:val="008E1B2E"/>
    <w:rsid w:val="00933E26"/>
    <w:rsid w:val="00936C7A"/>
    <w:rsid w:val="0096139F"/>
    <w:rsid w:val="00973833"/>
    <w:rsid w:val="00975ADB"/>
    <w:rsid w:val="009C0962"/>
    <w:rsid w:val="009C33C3"/>
    <w:rsid w:val="00A105BE"/>
    <w:rsid w:val="00A17954"/>
    <w:rsid w:val="00A259A2"/>
    <w:rsid w:val="00A3613A"/>
    <w:rsid w:val="00A43A70"/>
    <w:rsid w:val="00A5740A"/>
    <w:rsid w:val="00A62778"/>
    <w:rsid w:val="00A710FE"/>
    <w:rsid w:val="00A95EF7"/>
    <w:rsid w:val="00AC3568"/>
    <w:rsid w:val="00AF1A9D"/>
    <w:rsid w:val="00AF20CC"/>
    <w:rsid w:val="00AF316F"/>
    <w:rsid w:val="00B10652"/>
    <w:rsid w:val="00B457BA"/>
    <w:rsid w:val="00B50EDC"/>
    <w:rsid w:val="00B53914"/>
    <w:rsid w:val="00B651C0"/>
    <w:rsid w:val="00B7230C"/>
    <w:rsid w:val="00B9289A"/>
    <w:rsid w:val="00BB66BC"/>
    <w:rsid w:val="00BC1673"/>
    <w:rsid w:val="00BC79C1"/>
    <w:rsid w:val="00BF6D15"/>
    <w:rsid w:val="00C02F8F"/>
    <w:rsid w:val="00C5739D"/>
    <w:rsid w:val="00C65B47"/>
    <w:rsid w:val="00C66C6E"/>
    <w:rsid w:val="00C7649F"/>
    <w:rsid w:val="00CA504C"/>
    <w:rsid w:val="00CC125E"/>
    <w:rsid w:val="00D028F7"/>
    <w:rsid w:val="00D07625"/>
    <w:rsid w:val="00D32A2F"/>
    <w:rsid w:val="00D74142"/>
    <w:rsid w:val="00D823A1"/>
    <w:rsid w:val="00DA57B5"/>
    <w:rsid w:val="00DB14F0"/>
    <w:rsid w:val="00DD1662"/>
    <w:rsid w:val="00DE14EE"/>
    <w:rsid w:val="00DF17A0"/>
    <w:rsid w:val="00DF1C75"/>
    <w:rsid w:val="00E009BE"/>
    <w:rsid w:val="00E75365"/>
    <w:rsid w:val="00EA5DD3"/>
    <w:rsid w:val="00EB42BD"/>
    <w:rsid w:val="00ED2C50"/>
    <w:rsid w:val="00EE09F0"/>
    <w:rsid w:val="00F13664"/>
    <w:rsid w:val="00F679DC"/>
    <w:rsid w:val="00F92A07"/>
    <w:rsid w:val="00F965BB"/>
    <w:rsid w:val="00FB0E40"/>
    <w:rsid w:val="00FC71A5"/>
    <w:rsid w:val="00FD4BBC"/>
    <w:rsid w:val="00FD7C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F0B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7B4"/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D38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D388B"/>
  </w:style>
  <w:style w:type="paragraph" w:styleId="Pieddepage">
    <w:name w:val="footer"/>
    <w:basedOn w:val="Normal"/>
    <w:link w:val="PieddepageCar"/>
    <w:uiPriority w:val="99"/>
    <w:unhideWhenUsed/>
    <w:rsid w:val="008D38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388B"/>
  </w:style>
  <w:style w:type="paragraph" w:styleId="Textedebulles">
    <w:name w:val="Balloon Text"/>
    <w:basedOn w:val="Normal"/>
    <w:link w:val="TextedebullesCar"/>
    <w:uiPriority w:val="99"/>
    <w:semiHidden/>
    <w:unhideWhenUsed/>
    <w:rsid w:val="00C65B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B47"/>
    <w:rPr>
      <w:rFonts w:ascii="Tahoma" w:hAnsi="Tahoma" w:cs="Tahoma"/>
      <w:sz w:val="16"/>
      <w:szCs w:val="16"/>
      <w:lang w:val="fr-FR" w:eastAsia="en-US"/>
    </w:rPr>
  </w:style>
  <w:style w:type="table" w:styleId="Grille">
    <w:name w:val="Table Grid"/>
    <w:basedOn w:val="TableauNormal"/>
    <w:uiPriority w:val="59"/>
    <w:rsid w:val="00973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61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7B4"/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D38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D388B"/>
  </w:style>
  <w:style w:type="paragraph" w:styleId="Pieddepage">
    <w:name w:val="footer"/>
    <w:basedOn w:val="Normal"/>
    <w:link w:val="PieddepageCar"/>
    <w:uiPriority w:val="99"/>
    <w:unhideWhenUsed/>
    <w:rsid w:val="008D38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388B"/>
  </w:style>
  <w:style w:type="paragraph" w:styleId="Textedebulles">
    <w:name w:val="Balloon Text"/>
    <w:basedOn w:val="Normal"/>
    <w:link w:val="TextedebullesCar"/>
    <w:uiPriority w:val="99"/>
    <w:semiHidden/>
    <w:unhideWhenUsed/>
    <w:rsid w:val="00C65B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B47"/>
    <w:rPr>
      <w:rFonts w:ascii="Tahoma" w:hAnsi="Tahoma" w:cs="Tahoma"/>
      <w:sz w:val="16"/>
      <w:szCs w:val="16"/>
      <w:lang w:val="fr-FR" w:eastAsia="en-US"/>
    </w:rPr>
  </w:style>
  <w:style w:type="table" w:styleId="Grille">
    <w:name w:val="Table Grid"/>
    <w:basedOn w:val="TableauNormal"/>
    <w:uiPriority w:val="59"/>
    <w:rsid w:val="00973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61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BB8B0-AA64-B546-8CB1-0BA85A40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1915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valerie</dc:creator>
  <cp:lastModifiedBy>Martin Blanchard</cp:lastModifiedBy>
  <cp:revision>3</cp:revision>
  <cp:lastPrinted>2017-01-24T15:00:00Z</cp:lastPrinted>
  <dcterms:created xsi:type="dcterms:W3CDTF">2017-01-24T19:32:00Z</dcterms:created>
  <dcterms:modified xsi:type="dcterms:W3CDTF">2017-01-24T19:38:00Z</dcterms:modified>
</cp:coreProperties>
</file>